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36" w:rsidRDefault="00B97D36" w:rsidP="0044181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UNIVERSIDADE DE PERNAMBUCO</w:t>
      </w:r>
    </w:p>
    <w:p w:rsidR="00B97D36" w:rsidRPr="00F926E3" w:rsidRDefault="00B97D36" w:rsidP="00441810">
      <w:pPr>
        <w:spacing w:after="0" w:line="360" w:lineRule="auto"/>
        <w:jc w:val="center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EDITAL</w:t>
      </w:r>
    </w:p>
    <w:p w:rsidR="00B97D36" w:rsidRPr="00F926E3" w:rsidRDefault="00B97D36" w:rsidP="00441810">
      <w:pPr>
        <w:spacing w:after="0" w:line="360" w:lineRule="auto"/>
        <w:jc w:val="center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PROCESSO SELETIVO DE PROMOÇÃO</w:t>
      </w:r>
      <w:r w:rsidR="00D23E3E">
        <w:rPr>
          <w:rFonts w:ascii="Times New Roman" w:hAnsi="Times New Roman"/>
          <w:b/>
        </w:rPr>
        <w:t xml:space="preserve"> AO CARGO DE</w:t>
      </w:r>
      <w:r w:rsidRPr="00F926E3">
        <w:rPr>
          <w:rFonts w:ascii="Times New Roman" w:hAnsi="Times New Roman"/>
          <w:b/>
        </w:rPr>
        <w:t xml:space="preserve"> PROFESSOR ASSOCIADO</w:t>
      </w:r>
      <w:r w:rsidR="00D23E3E">
        <w:rPr>
          <w:rFonts w:ascii="Times New Roman" w:hAnsi="Times New Roman"/>
          <w:b/>
        </w:rPr>
        <w:t xml:space="preserve"> DA UNIVERSIDADE DE PERNAMBUCO</w:t>
      </w:r>
      <w:r w:rsidR="00255B63">
        <w:rPr>
          <w:rFonts w:ascii="Times New Roman" w:hAnsi="Times New Roman"/>
          <w:b/>
        </w:rPr>
        <w:t xml:space="preserve"> - 2012</w:t>
      </w:r>
    </w:p>
    <w:p w:rsidR="00B97D36" w:rsidRPr="00F926E3" w:rsidRDefault="00B97D36" w:rsidP="00441810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DAS DI</w:t>
      </w:r>
      <w:r>
        <w:rPr>
          <w:rFonts w:ascii="Times New Roman" w:hAnsi="Times New Roman"/>
          <w:b/>
        </w:rPr>
        <w:t>S</w:t>
      </w:r>
      <w:r w:rsidRPr="00F926E3">
        <w:rPr>
          <w:rFonts w:ascii="Times New Roman" w:hAnsi="Times New Roman"/>
          <w:b/>
        </w:rPr>
        <w:t>POSIÇÕES PRELIMINARES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O Proces</w:t>
      </w:r>
      <w:r w:rsidR="00255B63">
        <w:rPr>
          <w:rFonts w:ascii="Times New Roman" w:hAnsi="Times New Roman"/>
        </w:rPr>
        <w:t xml:space="preserve">so Seletivo </w:t>
      </w:r>
      <w:r w:rsidR="0060157D">
        <w:rPr>
          <w:rFonts w:ascii="Times New Roman" w:hAnsi="Times New Roman"/>
        </w:rPr>
        <w:t xml:space="preserve">para promoção </w:t>
      </w:r>
      <w:r w:rsidR="00255B63">
        <w:rPr>
          <w:rFonts w:ascii="Times New Roman" w:hAnsi="Times New Roman"/>
        </w:rPr>
        <w:t>de Professores ao cargo de</w:t>
      </w:r>
      <w:r w:rsidRPr="00F926E3">
        <w:rPr>
          <w:rFonts w:ascii="Times New Roman" w:hAnsi="Times New Roman"/>
        </w:rPr>
        <w:t xml:space="preserve"> Professor Associad</w:t>
      </w:r>
      <w:r w:rsidR="0060157D">
        <w:rPr>
          <w:rFonts w:ascii="Times New Roman" w:hAnsi="Times New Roman"/>
        </w:rPr>
        <w:t>o</w:t>
      </w:r>
      <w:r w:rsidR="00C206A9">
        <w:rPr>
          <w:rFonts w:ascii="Times New Roman" w:hAnsi="Times New Roman"/>
        </w:rPr>
        <w:t xml:space="preserve"> (2012)</w:t>
      </w:r>
      <w:r>
        <w:rPr>
          <w:rFonts w:ascii="Times New Roman" w:hAnsi="Times New Roman"/>
        </w:rPr>
        <w:t xml:space="preserve"> está</w:t>
      </w:r>
      <w:r w:rsidRPr="00F926E3">
        <w:rPr>
          <w:rFonts w:ascii="Times New Roman" w:hAnsi="Times New Roman"/>
        </w:rPr>
        <w:t xml:space="preserve"> regulamenta</w:t>
      </w:r>
      <w:r>
        <w:rPr>
          <w:rFonts w:ascii="Times New Roman" w:hAnsi="Times New Roman"/>
        </w:rPr>
        <w:t>do pelo presente Edital,</w:t>
      </w:r>
      <w:r w:rsidR="0060157D">
        <w:rPr>
          <w:rFonts w:ascii="Times New Roman" w:hAnsi="Times New Roman"/>
        </w:rPr>
        <w:t xml:space="preserve"> Resolução CONSUN 018/2011 e pelo</w:t>
      </w:r>
      <w:r w:rsidRPr="00F926E3">
        <w:rPr>
          <w:rFonts w:ascii="Times New Roman" w:hAnsi="Times New Roman"/>
        </w:rPr>
        <w:t xml:space="preserve"> Manual de Orientações</w:t>
      </w:r>
      <w:r w:rsidR="00255B63">
        <w:rPr>
          <w:rFonts w:ascii="Times New Roman" w:hAnsi="Times New Roman"/>
        </w:rPr>
        <w:t xml:space="preserve"> Complementares ao Processo de Avaliação de Docentes para Promoção a Professor Associado (</w:t>
      </w:r>
      <w:r w:rsidR="00255B63" w:rsidRPr="00255B63">
        <w:rPr>
          <w:rFonts w:ascii="Times New Roman" w:hAnsi="Times New Roman"/>
          <w:i/>
        </w:rPr>
        <w:t>Ano de Promoção 2012</w:t>
      </w:r>
      <w:r w:rsidR="00255B63">
        <w:rPr>
          <w:rFonts w:ascii="Times New Roman" w:hAnsi="Times New Roman"/>
        </w:rPr>
        <w:t>)</w:t>
      </w:r>
      <w:r w:rsidRPr="00F926E3">
        <w:rPr>
          <w:rFonts w:ascii="Times New Roman" w:hAnsi="Times New Roman"/>
        </w:rPr>
        <w:t xml:space="preserve"> que poderão ser acessados no endereço eletrônico </w:t>
      </w:r>
      <w:hyperlink r:id="rId5" w:history="1">
        <w:r w:rsidRPr="00F926E3">
          <w:rPr>
            <w:rStyle w:val="Hyperlink"/>
            <w:rFonts w:ascii="Times New Roman" w:hAnsi="Times New Roman"/>
          </w:rPr>
          <w:t>www.upe.br</w:t>
        </w:r>
      </w:hyperlink>
      <w:r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Os professores</w:t>
      </w:r>
      <w:r w:rsidR="00872656">
        <w:rPr>
          <w:rFonts w:ascii="Times New Roman" w:hAnsi="Times New Roman"/>
        </w:rPr>
        <w:t xml:space="preserve"> aprovados</w:t>
      </w:r>
      <w:r w:rsidRPr="00F926E3">
        <w:rPr>
          <w:rFonts w:ascii="Times New Roman" w:hAnsi="Times New Roman"/>
        </w:rPr>
        <w:t xml:space="preserve"> serão promov</w:t>
      </w:r>
      <w:r w:rsidR="00F85C6A">
        <w:rPr>
          <w:rFonts w:ascii="Times New Roman" w:hAnsi="Times New Roman"/>
        </w:rPr>
        <w:t>idos ao cargo de Professor A</w:t>
      </w:r>
      <w:r w:rsidRPr="00F926E3">
        <w:rPr>
          <w:rFonts w:ascii="Times New Roman" w:hAnsi="Times New Roman"/>
        </w:rPr>
        <w:t>ssoc</w:t>
      </w:r>
      <w:r w:rsidR="00872656">
        <w:rPr>
          <w:rFonts w:ascii="Times New Roman" w:hAnsi="Times New Roman"/>
        </w:rPr>
        <w:t>iado após os tramites legais</w:t>
      </w:r>
      <w:r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DAS IN</w:t>
      </w:r>
      <w:r>
        <w:rPr>
          <w:rFonts w:ascii="Times New Roman" w:hAnsi="Times New Roman"/>
          <w:b/>
        </w:rPr>
        <w:t>S</w:t>
      </w:r>
      <w:r w:rsidRPr="00F926E3">
        <w:rPr>
          <w:rFonts w:ascii="Times New Roman" w:hAnsi="Times New Roman"/>
          <w:b/>
        </w:rPr>
        <w:t xml:space="preserve">CRIÇÕES 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DB59A6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752C9">
        <w:rPr>
          <w:rFonts w:ascii="Times New Roman" w:hAnsi="Times New Roman"/>
        </w:rPr>
        <w:t xml:space="preserve">As inscrições </w:t>
      </w:r>
      <w:r w:rsidR="00AA6229">
        <w:rPr>
          <w:rFonts w:ascii="Times New Roman" w:hAnsi="Times New Roman"/>
        </w:rPr>
        <w:t xml:space="preserve">estarão abertas pelo período </w:t>
      </w:r>
      <w:r w:rsidR="00B752C9" w:rsidRPr="00B752C9">
        <w:rPr>
          <w:rFonts w:ascii="Times New Roman" w:hAnsi="Times New Roman"/>
        </w:rPr>
        <w:t xml:space="preserve">mínimo </w:t>
      </w:r>
      <w:r w:rsidR="00AA6229">
        <w:rPr>
          <w:rFonts w:ascii="Times New Roman" w:hAnsi="Times New Roman"/>
        </w:rPr>
        <w:t xml:space="preserve">de </w:t>
      </w:r>
      <w:r w:rsidRPr="00B752C9">
        <w:rPr>
          <w:rFonts w:ascii="Times New Roman" w:hAnsi="Times New Roman"/>
        </w:rPr>
        <w:t>30 (trinta) dias, contados a partir da publicação deste Edital no Diário Oficial do Estado de Pernambuco.</w:t>
      </w:r>
    </w:p>
    <w:p w:rsidR="00DB59A6" w:rsidRDefault="00DB59A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DB59A6" w:rsidRPr="00F926E3" w:rsidRDefault="00DB59A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Antes de efetuar</w:t>
      </w:r>
      <w:r>
        <w:rPr>
          <w:rFonts w:ascii="Times New Roman" w:hAnsi="Times New Roman"/>
        </w:rPr>
        <w:t xml:space="preserve"> a inscrição, o candidato deverá</w:t>
      </w:r>
      <w:r w:rsidRPr="00F926E3">
        <w:rPr>
          <w:rFonts w:ascii="Times New Roman" w:hAnsi="Times New Roman"/>
        </w:rPr>
        <w:t xml:space="preserve"> certifica</w:t>
      </w:r>
      <w:r>
        <w:rPr>
          <w:rFonts w:ascii="Times New Roman" w:hAnsi="Times New Roman"/>
        </w:rPr>
        <w:t>r</w:t>
      </w:r>
      <w:r w:rsidRPr="00F926E3">
        <w:rPr>
          <w:rFonts w:ascii="Times New Roman" w:hAnsi="Times New Roman"/>
        </w:rPr>
        <w:t>-se de que preenche</w:t>
      </w:r>
      <w:r>
        <w:rPr>
          <w:rFonts w:ascii="Times New Roman" w:hAnsi="Times New Roman"/>
        </w:rPr>
        <w:t>u</w:t>
      </w:r>
      <w:r w:rsidRPr="00F926E3">
        <w:rPr>
          <w:rFonts w:ascii="Times New Roman" w:hAnsi="Times New Roman"/>
        </w:rPr>
        <w:t xml:space="preserve"> os requisitos exigidos para concorrer ao processo seletivo, pois sua inscrição implicará</w:t>
      </w:r>
      <w:r>
        <w:rPr>
          <w:rFonts w:ascii="Times New Roman" w:hAnsi="Times New Roman"/>
        </w:rPr>
        <w:t xml:space="preserve"> em</w:t>
      </w:r>
      <w:r w:rsidRPr="00F926E3">
        <w:rPr>
          <w:rFonts w:ascii="Times New Roman" w:hAnsi="Times New Roman"/>
        </w:rPr>
        <w:t xml:space="preserve"> total conhecimento e aceitação das normas e condi</w:t>
      </w:r>
      <w:r>
        <w:rPr>
          <w:rFonts w:ascii="Times New Roman" w:hAnsi="Times New Roman"/>
        </w:rPr>
        <w:t>ções estabelecidas no presente E</w:t>
      </w:r>
      <w:r w:rsidRPr="00F926E3">
        <w:rPr>
          <w:rFonts w:ascii="Times New Roman" w:hAnsi="Times New Roman"/>
        </w:rPr>
        <w:t xml:space="preserve">dital, bem como nos </w:t>
      </w:r>
      <w:r>
        <w:rPr>
          <w:rFonts w:ascii="Times New Roman" w:hAnsi="Times New Roman"/>
        </w:rPr>
        <w:t xml:space="preserve">seus </w:t>
      </w:r>
      <w:r w:rsidRPr="00F926E3">
        <w:rPr>
          <w:rFonts w:ascii="Times New Roman" w:hAnsi="Times New Roman"/>
        </w:rPr>
        <w:t>anexos e no Manual de Orientações, e</w:t>
      </w:r>
      <w:r>
        <w:rPr>
          <w:rFonts w:ascii="Times New Roman" w:hAnsi="Times New Roman"/>
        </w:rPr>
        <w:t xml:space="preserve"> de que estará</w:t>
      </w:r>
      <w:r w:rsidRPr="00F926E3">
        <w:rPr>
          <w:rFonts w:ascii="Times New Roman" w:hAnsi="Times New Roman"/>
        </w:rPr>
        <w:t xml:space="preserve"> em concordância com todos os termos destes</w:t>
      </w:r>
      <w:r>
        <w:rPr>
          <w:rFonts w:ascii="Times New Roman" w:hAnsi="Times New Roman"/>
        </w:rPr>
        <w:t xml:space="preserve"> documentos</w:t>
      </w:r>
      <w:r w:rsidRPr="00F926E3">
        <w:rPr>
          <w:rFonts w:ascii="Times New Roman" w:hAnsi="Times New Roman"/>
        </w:rPr>
        <w:t>.</w:t>
      </w:r>
    </w:p>
    <w:p w:rsidR="00B97D36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  <w:r w:rsidRPr="00B752C9">
        <w:rPr>
          <w:rFonts w:ascii="Times New Roman" w:hAnsi="Times New Roman"/>
        </w:rPr>
        <w:t xml:space="preserve"> </w:t>
      </w:r>
    </w:p>
    <w:p w:rsidR="00DB59A6" w:rsidRPr="00F926E3" w:rsidRDefault="00DB59A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No ato d</w:t>
      </w:r>
      <w:r>
        <w:rPr>
          <w:rFonts w:ascii="Times New Roman" w:hAnsi="Times New Roman"/>
        </w:rPr>
        <w:t>e</w:t>
      </w:r>
      <w:r w:rsidRPr="00F926E3">
        <w:rPr>
          <w:rFonts w:ascii="Times New Roman" w:hAnsi="Times New Roman"/>
        </w:rPr>
        <w:t xml:space="preserve"> inscrição, o professor candid</w:t>
      </w:r>
      <w:r>
        <w:rPr>
          <w:rFonts w:ascii="Times New Roman" w:hAnsi="Times New Roman"/>
        </w:rPr>
        <w:t xml:space="preserve">ato deverá preencher e assinar </w:t>
      </w:r>
      <w:r w:rsidR="00676291">
        <w:rPr>
          <w:rFonts w:ascii="Times New Roman" w:hAnsi="Times New Roman"/>
        </w:rPr>
        <w:t xml:space="preserve">o </w:t>
      </w:r>
      <w:r w:rsidRPr="00631D7A">
        <w:rPr>
          <w:rFonts w:ascii="Times New Roman" w:hAnsi="Times New Roman"/>
        </w:rPr>
        <w:t>Term</w:t>
      </w:r>
      <w:r w:rsidR="00D87512">
        <w:rPr>
          <w:rFonts w:ascii="Times New Roman" w:hAnsi="Times New Roman"/>
        </w:rPr>
        <w:t>o de C</w:t>
      </w:r>
      <w:r w:rsidR="00631D7A">
        <w:rPr>
          <w:rFonts w:ascii="Times New Roman" w:hAnsi="Times New Roman"/>
        </w:rPr>
        <w:t>ompromisso</w:t>
      </w:r>
      <w:r w:rsidRPr="00631D7A">
        <w:rPr>
          <w:rFonts w:ascii="Times New Roman" w:hAnsi="Times New Roman"/>
        </w:rPr>
        <w:t xml:space="preserve"> </w:t>
      </w:r>
      <w:r w:rsidR="00676291">
        <w:rPr>
          <w:rFonts w:ascii="Times New Roman" w:hAnsi="Times New Roman"/>
        </w:rPr>
        <w:t>(</w:t>
      </w:r>
      <w:r w:rsidRPr="00631D7A">
        <w:rPr>
          <w:rFonts w:ascii="Times New Roman" w:hAnsi="Times New Roman"/>
        </w:rPr>
        <w:t>Anexo I)</w:t>
      </w:r>
      <w:r w:rsidR="00676291">
        <w:rPr>
          <w:rFonts w:ascii="Times New Roman" w:hAnsi="Times New Roman"/>
        </w:rPr>
        <w:t xml:space="preserve"> e d</w:t>
      </w:r>
      <w:r>
        <w:rPr>
          <w:rFonts w:ascii="Times New Roman" w:hAnsi="Times New Roman"/>
        </w:rPr>
        <w:t>everá apresentar toda documentação exigida nos atos normativos referentes a este processo seletivo.</w:t>
      </w:r>
    </w:p>
    <w:p w:rsidR="00B752C9" w:rsidRPr="00B752C9" w:rsidRDefault="00B752C9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Default="00D414AC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Após a inscrição do c</w:t>
      </w:r>
      <w:r w:rsidR="00B95B1B">
        <w:rPr>
          <w:rFonts w:ascii="Times New Roman" w:hAnsi="Times New Roman"/>
        </w:rPr>
        <w:t>andidato não será permitido anexar documentos.</w:t>
      </w:r>
    </w:p>
    <w:p w:rsidR="00DB59A6" w:rsidRDefault="00DB59A6" w:rsidP="00441810">
      <w:pPr>
        <w:pStyle w:val="PargrafodaLista"/>
        <w:spacing w:after="0" w:line="360" w:lineRule="auto"/>
        <w:rPr>
          <w:rFonts w:ascii="Times New Roman" w:hAnsi="Times New Roman"/>
        </w:rPr>
      </w:pPr>
    </w:p>
    <w:p w:rsidR="00B97D36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DB59A6">
        <w:rPr>
          <w:rFonts w:ascii="Times New Roman" w:hAnsi="Times New Roman"/>
        </w:rPr>
        <w:t>A inscrição será realizada pelo candidato ou por seu procurador legalmente constituí</w:t>
      </w:r>
      <w:r w:rsidR="00DB59A6">
        <w:rPr>
          <w:rFonts w:ascii="Times New Roman" w:hAnsi="Times New Roman"/>
        </w:rPr>
        <w:t>do.</w:t>
      </w:r>
    </w:p>
    <w:p w:rsidR="00DB59A6" w:rsidRPr="00DB59A6" w:rsidRDefault="00DB59A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Admitir-se-á</w:t>
      </w:r>
      <w:r w:rsidRPr="00F926E3">
        <w:rPr>
          <w:rFonts w:ascii="Times New Roman" w:hAnsi="Times New Roman"/>
        </w:rPr>
        <w:t xml:space="preserve"> inscrição por via postal, registrada e c</w:t>
      </w:r>
      <w:r>
        <w:rPr>
          <w:rFonts w:ascii="Times New Roman" w:hAnsi="Times New Roman"/>
        </w:rPr>
        <w:t>om aviso de recebimento postado por SEDEX, até o ú</w:t>
      </w:r>
      <w:r w:rsidRPr="00F926E3">
        <w:rPr>
          <w:rFonts w:ascii="Times New Roman" w:hAnsi="Times New Roman"/>
        </w:rPr>
        <w:t xml:space="preserve">ltimo dia da inscrição e recebida até </w:t>
      </w:r>
      <w:proofErr w:type="gramStart"/>
      <w:r w:rsidRPr="00F926E3">
        <w:rPr>
          <w:rFonts w:ascii="Times New Roman" w:hAnsi="Times New Roman"/>
        </w:rPr>
        <w:t>5</w:t>
      </w:r>
      <w:proofErr w:type="gramEnd"/>
      <w:r w:rsidRPr="00F926E3">
        <w:rPr>
          <w:rFonts w:ascii="Times New Roman" w:hAnsi="Times New Roman"/>
        </w:rPr>
        <w:t xml:space="preserve"> (cinco) dias úteis após a data de encerramento das inscrições</w:t>
      </w:r>
      <w:r w:rsidR="007569F1">
        <w:rPr>
          <w:rFonts w:ascii="Times New Roman" w:hAnsi="Times New Roman"/>
        </w:rPr>
        <w:t>,</w:t>
      </w:r>
      <w:r w:rsidRPr="00F926E3">
        <w:rPr>
          <w:rFonts w:ascii="Times New Roman" w:hAnsi="Times New Roman"/>
        </w:rPr>
        <w:t xml:space="preserve"> sendo vetadas via fax, via correio eletrônico ou por qualquer outra  via que não a especificada neste item do Edital.</w:t>
      </w:r>
    </w:p>
    <w:p w:rsidR="007569F1" w:rsidRDefault="007569F1" w:rsidP="00441810">
      <w:pPr>
        <w:pStyle w:val="PargrafodaLista"/>
        <w:spacing w:after="0" w:line="360" w:lineRule="auto"/>
        <w:rPr>
          <w:rFonts w:ascii="Times New Roman" w:hAnsi="Times New Roman"/>
        </w:rPr>
      </w:pPr>
    </w:p>
    <w:p w:rsidR="00B97D36" w:rsidRPr="007569F1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7569F1">
        <w:rPr>
          <w:rFonts w:ascii="Times New Roman" w:hAnsi="Times New Roman"/>
        </w:rPr>
        <w:t xml:space="preserve">No caso da inscrição postal, as cópias dos documentos do candidato deverão estar autenticadas, conforme </w:t>
      </w:r>
      <w:r w:rsidR="007569F1">
        <w:rPr>
          <w:rFonts w:ascii="Times New Roman" w:hAnsi="Times New Roman"/>
        </w:rPr>
        <w:t>disposto no Manual de Orientações Complementares ao Processo de Avaliação de Docentes para Promoção a Professor Associado (Ano de Promoção 2012)</w:t>
      </w:r>
      <w:r w:rsidRPr="007569F1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Será cancelada a inscrição do candidato quando se verificar, a qualquer momento, que a documentação recebida não atende</w:t>
      </w:r>
      <w:r>
        <w:rPr>
          <w:rFonts w:ascii="Times New Roman" w:hAnsi="Times New Roman"/>
        </w:rPr>
        <w:t xml:space="preserve"> as condições ora estabelecidas.</w:t>
      </w:r>
      <w:r w:rsidRPr="00F926E3">
        <w:rPr>
          <w:rFonts w:ascii="Times New Roman" w:hAnsi="Times New Roman"/>
        </w:rPr>
        <w:t xml:space="preserve">        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722E48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professor</w:t>
      </w:r>
      <w:r w:rsidR="00B97D36">
        <w:rPr>
          <w:rFonts w:ascii="Times New Roman" w:hAnsi="Times New Roman"/>
        </w:rPr>
        <w:t xml:space="preserve"> candidato</w:t>
      </w:r>
      <w:r w:rsidR="00B97D36" w:rsidRPr="00F926E3">
        <w:rPr>
          <w:rFonts w:ascii="Times New Roman" w:hAnsi="Times New Roman"/>
        </w:rPr>
        <w:t xml:space="preserve"> com deficiência ou que necessitar de qualquer tipo de condição especial durante a realização d</w:t>
      </w:r>
      <w:r w:rsidR="00B97D36">
        <w:rPr>
          <w:rFonts w:ascii="Times New Roman" w:hAnsi="Times New Roman"/>
        </w:rPr>
        <w:t xml:space="preserve">o processo seletivo, </w:t>
      </w:r>
      <w:r>
        <w:rPr>
          <w:rFonts w:ascii="Times New Roman" w:hAnsi="Times New Roman"/>
        </w:rPr>
        <w:t>deverá</w:t>
      </w:r>
      <w:r w:rsidR="00B97D36">
        <w:rPr>
          <w:rFonts w:ascii="Times New Roman" w:hAnsi="Times New Roman"/>
        </w:rPr>
        <w:t xml:space="preserve"> requerer</w:t>
      </w:r>
      <w:r>
        <w:rPr>
          <w:rFonts w:ascii="Times New Roman" w:hAnsi="Times New Roman"/>
        </w:rPr>
        <w:t xml:space="preserve"> junto</w:t>
      </w:r>
      <w:r w:rsidR="00B97D36">
        <w:rPr>
          <w:rFonts w:ascii="Times New Roman" w:hAnsi="Times New Roman"/>
        </w:rPr>
        <w:t xml:space="preserve"> à C</w:t>
      </w:r>
      <w:r w:rsidR="00B97D36" w:rsidRPr="00F926E3">
        <w:rPr>
          <w:rFonts w:ascii="Times New Roman" w:hAnsi="Times New Roman"/>
        </w:rPr>
        <w:t>omissão</w:t>
      </w:r>
      <w:r w:rsidR="00136A6D">
        <w:rPr>
          <w:rFonts w:ascii="Times New Roman" w:hAnsi="Times New Roman"/>
        </w:rPr>
        <w:t xml:space="preserve"> de Promoção ao cargo de Professor Associado (2012)</w:t>
      </w:r>
      <w:r w:rsidR="00B97D36" w:rsidRPr="00F926E3">
        <w:rPr>
          <w:rFonts w:ascii="Times New Roman" w:hAnsi="Times New Roman"/>
        </w:rPr>
        <w:t>, com a maior antecedência possível, os recursos especiais necessários e atendimento diferenciado, ane</w:t>
      </w:r>
      <w:r w:rsidR="00B97D36">
        <w:rPr>
          <w:rFonts w:ascii="Times New Roman" w:hAnsi="Times New Roman"/>
        </w:rPr>
        <w:t>xando ao requerimento</w:t>
      </w:r>
      <w:r w:rsidR="00136A6D">
        <w:rPr>
          <w:rFonts w:ascii="Times New Roman" w:hAnsi="Times New Roman"/>
        </w:rPr>
        <w:t>,</w:t>
      </w:r>
      <w:r w:rsidR="00B97D36">
        <w:rPr>
          <w:rFonts w:ascii="Times New Roman" w:hAnsi="Times New Roman"/>
        </w:rPr>
        <w:t xml:space="preserve"> documento mé</w:t>
      </w:r>
      <w:r w:rsidR="00B97D36" w:rsidRPr="00F926E3">
        <w:rPr>
          <w:rFonts w:ascii="Times New Roman" w:hAnsi="Times New Roman"/>
        </w:rPr>
        <w:t>dico ou outro comprobatório que justifique a solicitação.</w:t>
      </w:r>
    </w:p>
    <w:p w:rsidR="00B97D36" w:rsidRPr="00F926E3" w:rsidRDefault="00B97D36" w:rsidP="0060157D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 xml:space="preserve">  </w:t>
      </w: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DA APROVAÇÃO DA INSCRIÇÃO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O deferimento das inscrições</w:t>
      </w:r>
      <w:r>
        <w:rPr>
          <w:rFonts w:ascii="Times New Roman" w:hAnsi="Times New Roman"/>
        </w:rPr>
        <w:t>,</w:t>
      </w:r>
      <w:r w:rsidR="005A46E3">
        <w:rPr>
          <w:rFonts w:ascii="Times New Roman" w:hAnsi="Times New Roman"/>
        </w:rPr>
        <w:t xml:space="preserve"> pela</w:t>
      </w:r>
      <w:r w:rsidRPr="00F926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Comissão de </w:t>
      </w:r>
      <w:r w:rsidR="005A46E3">
        <w:rPr>
          <w:rFonts w:ascii="Times New Roman" w:hAnsi="Times New Roman"/>
        </w:rPr>
        <w:t>Processo Seletivo para Promoção a</w:t>
      </w:r>
      <w:r w:rsidR="00C374F3">
        <w:rPr>
          <w:rFonts w:ascii="Times New Roman" w:hAnsi="Times New Roman"/>
        </w:rPr>
        <w:t>o cargo de</w:t>
      </w:r>
      <w:r w:rsidR="005A46E3">
        <w:rPr>
          <w:rFonts w:ascii="Times New Roman" w:hAnsi="Times New Roman"/>
        </w:rPr>
        <w:t xml:space="preserve"> Professor A</w:t>
      </w:r>
      <w:r>
        <w:rPr>
          <w:rFonts w:ascii="Times New Roman" w:hAnsi="Times New Roman"/>
        </w:rPr>
        <w:t>ssociado</w:t>
      </w:r>
      <w:r w:rsidR="00C374F3">
        <w:rPr>
          <w:rFonts w:ascii="Times New Roman" w:hAnsi="Times New Roman"/>
        </w:rPr>
        <w:t xml:space="preserve"> (2012)</w:t>
      </w:r>
      <w:r>
        <w:rPr>
          <w:rFonts w:ascii="Times New Roman" w:hAnsi="Times New Roman"/>
        </w:rPr>
        <w:t xml:space="preserve">, </w:t>
      </w:r>
      <w:r w:rsidR="002A5CCC">
        <w:rPr>
          <w:rFonts w:ascii="Times New Roman" w:hAnsi="Times New Roman"/>
        </w:rPr>
        <w:t xml:space="preserve">será </w:t>
      </w:r>
      <w:proofErr w:type="gramStart"/>
      <w:r w:rsidR="002A5CCC">
        <w:rPr>
          <w:rFonts w:ascii="Times New Roman" w:hAnsi="Times New Roman"/>
        </w:rPr>
        <w:t>baseada</w:t>
      </w:r>
      <w:proofErr w:type="gramEnd"/>
      <w:r w:rsidR="002A5CCC">
        <w:rPr>
          <w:rFonts w:ascii="Times New Roman" w:hAnsi="Times New Roman"/>
        </w:rPr>
        <w:t xml:space="preserve"> nos documentos normativos que regem o processo. 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2A5CCC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lista das inscrições deferidas</w:t>
      </w:r>
      <w:r w:rsidR="00B97D36" w:rsidRPr="00F926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será divulgada</w:t>
      </w:r>
      <w:r w:rsidR="00B97D36" w:rsidRPr="00F926E3">
        <w:rPr>
          <w:rFonts w:ascii="Times New Roman" w:hAnsi="Times New Roman"/>
        </w:rPr>
        <w:t xml:space="preserve"> no site </w:t>
      </w:r>
      <w:hyperlink r:id="rId6" w:history="1">
        <w:r w:rsidR="00B97D36" w:rsidRPr="00F926E3">
          <w:rPr>
            <w:rStyle w:val="Hyperlink"/>
            <w:rFonts w:ascii="Times New Roman" w:hAnsi="Times New Roman"/>
          </w:rPr>
          <w:t>www.upe.br</w:t>
        </w:r>
      </w:hyperlink>
      <w:r>
        <w:rPr>
          <w:rFonts w:ascii="Times New Roman" w:hAnsi="Times New Roman"/>
        </w:rPr>
        <w:t>, conforme cronograma divulgado no Manual de Orientações Complementares ao Processo de Avaliação de Docentes para Promoção a Professor Associado (Ano de Promoção 2012)</w:t>
      </w:r>
      <w:r w:rsidRPr="007569F1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F34405" w:rsidRDefault="002A5CCC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34405">
        <w:rPr>
          <w:rFonts w:ascii="Times New Roman" w:hAnsi="Times New Roman"/>
        </w:rPr>
        <w:t xml:space="preserve">Será </w:t>
      </w:r>
      <w:r w:rsidR="008A7E25">
        <w:rPr>
          <w:rFonts w:ascii="Times New Roman" w:hAnsi="Times New Roman"/>
        </w:rPr>
        <w:t>permitido o recurso à</w:t>
      </w:r>
      <w:r w:rsidR="00F34405" w:rsidRPr="00F34405">
        <w:rPr>
          <w:rFonts w:ascii="Times New Roman" w:hAnsi="Times New Roman"/>
        </w:rPr>
        <w:t xml:space="preserve"> candidatura indeferida por via escrita</w:t>
      </w:r>
      <w:r w:rsidR="008A7E25">
        <w:rPr>
          <w:rFonts w:ascii="Times New Roman" w:hAnsi="Times New Roman"/>
        </w:rPr>
        <w:t xml:space="preserve"> e en</w:t>
      </w:r>
      <w:r w:rsidR="00B939B6">
        <w:rPr>
          <w:rFonts w:ascii="Times New Roman" w:hAnsi="Times New Roman"/>
        </w:rPr>
        <w:t>caminhada</w:t>
      </w:r>
      <w:r w:rsidR="00F34405" w:rsidRPr="00F34405">
        <w:rPr>
          <w:rFonts w:ascii="Times New Roman" w:hAnsi="Times New Roman"/>
        </w:rPr>
        <w:t xml:space="preserve"> a</w:t>
      </w:r>
      <w:r w:rsidRPr="00F34405">
        <w:rPr>
          <w:rFonts w:ascii="Times New Roman" w:hAnsi="Times New Roman"/>
        </w:rPr>
        <w:t xml:space="preserve"> Comissão </w:t>
      </w:r>
      <w:r w:rsidR="00A772DE">
        <w:rPr>
          <w:rFonts w:ascii="Times New Roman" w:hAnsi="Times New Roman"/>
        </w:rPr>
        <w:t>de Promoção ao cargo de Professor Associado (2012)</w:t>
      </w:r>
      <w:r w:rsidR="00F34405">
        <w:rPr>
          <w:rFonts w:ascii="Times New Roman" w:hAnsi="Times New Roman"/>
        </w:rPr>
        <w:t>, com as devidas justificativas, obedecendo ao cronograma.</w:t>
      </w:r>
      <w:r w:rsidR="009F3F3A">
        <w:rPr>
          <w:rFonts w:ascii="Times New Roman" w:hAnsi="Times New Roman"/>
        </w:rPr>
        <w:t xml:space="preserve"> Não serão aceitos recursos interpostos por fax, telegrama, meio eletrônico ou outro meio que não seja</w:t>
      </w:r>
      <w:r w:rsidR="002C2D97">
        <w:rPr>
          <w:rFonts w:ascii="Times New Roman" w:hAnsi="Times New Roman"/>
        </w:rPr>
        <w:t>m</w:t>
      </w:r>
      <w:r w:rsidR="009F3F3A">
        <w:rPr>
          <w:rFonts w:ascii="Times New Roman" w:hAnsi="Times New Roman"/>
        </w:rPr>
        <w:t xml:space="preserve"> especificados neste Edital.</w:t>
      </w:r>
    </w:p>
    <w:p w:rsidR="00F34405" w:rsidRDefault="00F34405" w:rsidP="00441810">
      <w:pPr>
        <w:pStyle w:val="PargrafodaLista"/>
        <w:spacing w:after="0" w:line="360" w:lineRule="auto"/>
        <w:rPr>
          <w:rFonts w:ascii="Times New Roman" w:hAnsi="Times New Roman"/>
        </w:rPr>
      </w:pPr>
    </w:p>
    <w:p w:rsidR="00B97D36" w:rsidRDefault="00F34405" w:rsidP="00B939B6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34405">
        <w:rPr>
          <w:rFonts w:ascii="Times New Roman" w:hAnsi="Times New Roman"/>
        </w:rPr>
        <w:t xml:space="preserve"> </w:t>
      </w:r>
      <w:r w:rsidR="00B97D36" w:rsidRPr="009F3F3A">
        <w:rPr>
          <w:rFonts w:ascii="Times New Roman" w:hAnsi="Times New Roman"/>
        </w:rPr>
        <w:t xml:space="preserve">Os </w:t>
      </w:r>
      <w:r w:rsidR="009F3F3A">
        <w:rPr>
          <w:rFonts w:ascii="Times New Roman" w:hAnsi="Times New Roman"/>
        </w:rPr>
        <w:t>recursos interpostos deferidos serão publicados no endereço eletrônico www.upe.br</w:t>
      </w:r>
      <w:r w:rsidR="00B97D36" w:rsidRPr="00B939B6">
        <w:rPr>
          <w:rFonts w:ascii="Times New Roman" w:hAnsi="Times New Roman"/>
        </w:rPr>
        <w:t>.</w:t>
      </w:r>
    </w:p>
    <w:p w:rsidR="00B939B6" w:rsidRPr="00B939B6" w:rsidRDefault="00B939B6" w:rsidP="00B939B6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B97D36" w:rsidP="00B939B6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Pr="0060157D" w:rsidRDefault="00B97D36" w:rsidP="0060157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lastRenderedPageBreak/>
        <w:t xml:space="preserve">DA COMISSÃO E DAS BANCAS EXAMINADORAS </w:t>
      </w: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A Comissão</w:t>
      </w:r>
      <w:r w:rsidR="009F3F3A">
        <w:rPr>
          <w:rFonts w:ascii="Times New Roman" w:hAnsi="Times New Roman"/>
        </w:rPr>
        <w:t xml:space="preserve"> de</w:t>
      </w:r>
      <w:r w:rsidRPr="00F926E3">
        <w:rPr>
          <w:rFonts w:ascii="Times New Roman" w:hAnsi="Times New Roman"/>
        </w:rPr>
        <w:t xml:space="preserve"> Promoção </w:t>
      </w:r>
      <w:r w:rsidR="009F3F3A">
        <w:rPr>
          <w:rFonts w:ascii="Times New Roman" w:hAnsi="Times New Roman"/>
        </w:rPr>
        <w:t>ao Cargo de Professor</w:t>
      </w:r>
      <w:r w:rsidRPr="00F926E3">
        <w:rPr>
          <w:rFonts w:ascii="Times New Roman" w:hAnsi="Times New Roman"/>
        </w:rPr>
        <w:t xml:space="preserve"> </w:t>
      </w:r>
      <w:r w:rsidR="009F3F3A">
        <w:rPr>
          <w:rFonts w:ascii="Times New Roman" w:hAnsi="Times New Roman"/>
        </w:rPr>
        <w:t>Associado</w:t>
      </w:r>
      <w:r w:rsidR="00B939B6">
        <w:rPr>
          <w:rFonts w:ascii="Times New Roman" w:hAnsi="Times New Roman"/>
        </w:rPr>
        <w:t xml:space="preserve"> (2012)</w:t>
      </w:r>
      <w:r w:rsidRPr="00F926E3">
        <w:rPr>
          <w:rFonts w:ascii="Times New Roman" w:hAnsi="Times New Roman"/>
        </w:rPr>
        <w:t xml:space="preserve"> </w:t>
      </w:r>
      <w:r w:rsidR="00086625">
        <w:rPr>
          <w:rFonts w:ascii="Times New Roman" w:hAnsi="Times New Roman"/>
        </w:rPr>
        <w:t xml:space="preserve">é responsável por </w:t>
      </w:r>
      <w:r w:rsidRPr="00F926E3">
        <w:rPr>
          <w:rFonts w:ascii="Times New Roman" w:hAnsi="Times New Roman"/>
        </w:rPr>
        <w:t>coord</w:t>
      </w:r>
      <w:r w:rsidR="00086625">
        <w:rPr>
          <w:rFonts w:ascii="Times New Roman" w:hAnsi="Times New Roman"/>
        </w:rPr>
        <w:t>enar</w:t>
      </w:r>
      <w:r>
        <w:rPr>
          <w:rFonts w:ascii="Times New Roman" w:hAnsi="Times New Roman"/>
        </w:rPr>
        <w:t xml:space="preserve"> e realizar todo processo</w:t>
      </w:r>
      <w:r w:rsidRPr="00F926E3">
        <w:rPr>
          <w:rFonts w:ascii="Times New Roman" w:hAnsi="Times New Roman"/>
        </w:rPr>
        <w:t xml:space="preserve"> seletivo </w:t>
      </w:r>
      <w:r w:rsidR="00B939B6">
        <w:rPr>
          <w:rFonts w:ascii="Times New Roman" w:hAnsi="Times New Roman"/>
        </w:rPr>
        <w:t xml:space="preserve">e </w:t>
      </w:r>
      <w:r w:rsidRPr="00F926E3">
        <w:rPr>
          <w:rFonts w:ascii="Times New Roman" w:hAnsi="Times New Roman"/>
        </w:rPr>
        <w:t>a quem os interessados devem se dirigir para tratar de assuntos relacionados à s</w:t>
      </w:r>
      <w:r w:rsidR="00086625">
        <w:rPr>
          <w:rFonts w:ascii="Times New Roman" w:hAnsi="Times New Roman"/>
        </w:rPr>
        <w:t>eleção</w:t>
      </w:r>
      <w:r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5F4F1D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</w:rPr>
        <w:t xml:space="preserve"> A Co</w:t>
      </w:r>
      <w:r w:rsidR="008141B9">
        <w:rPr>
          <w:rFonts w:ascii="Times New Roman" w:hAnsi="Times New Roman"/>
        </w:rPr>
        <w:t>missão de Promoção ao cargo de Professor</w:t>
      </w:r>
      <w:r w:rsidRPr="00F926E3">
        <w:rPr>
          <w:rFonts w:ascii="Times New Roman" w:hAnsi="Times New Roman"/>
        </w:rPr>
        <w:t xml:space="preserve"> Associado</w:t>
      </w:r>
      <w:r w:rsidR="00B939B6">
        <w:rPr>
          <w:rFonts w:ascii="Times New Roman" w:hAnsi="Times New Roman"/>
        </w:rPr>
        <w:t xml:space="preserve"> (2012)</w:t>
      </w:r>
      <w:r w:rsidRPr="00F926E3">
        <w:rPr>
          <w:rFonts w:ascii="Times New Roman" w:hAnsi="Times New Roman"/>
        </w:rPr>
        <w:t xml:space="preserve"> deverá a</w:t>
      </w:r>
      <w:r>
        <w:rPr>
          <w:rFonts w:ascii="Times New Roman" w:hAnsi="Times New Roman"/>
        </w:rPr>
        <w:t>ssegurar as condições necessária</w:t>
      </w:r>
      <w:r w:rsidRPr="00F926E3">
        <w:rPr>
          <w:rFonts w:ascii="Times New Roman" w:hAnsi="Times New Roman"/>
        </w:rPr>
        <w:t xml:space="preserve">s ao bom andamento de todas as etapas de realização </w:t>
      </w:r>
      <w:r w:rsidR="00353B10">
        <w:rPr>
          <w:rFonts w:ascii="Times New Roman" w:hAnsi="Times New Roman"/>
        </w:rPr>
        <w:t xml:space="preserve">do concurso, </w:t>
      </w:r>
      <w:r>
        <w:rPr>
          <w:rFonts w:ascii="Times New Roman" w:hAnsi="Times New Roman"/>
        </w:rPr>
        <w:t xml:space="preserve">além de </w:t>
      </w:r>
      <w:r w:rsidRPr="00F926E3">
        <w:rPr>
          <w:rFonts w:ascii="Times New Roman" w:hAnsi="Times New Roman"/>
        </w:rPr>
        <w:t>orientar as Bancas Examinadoras.</w:t>
      </w:r>
    </w:p>
    <w:p w:rsidR="00B97D36" w:rsidRPr="00F926E3" w:rsidRDefault="00B97D3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:rsidR="00B97D36" w:rsidRPr="00B939B6" w:rsidRDefault="00B97D36" w:rsidP="00B939B6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</w:rPr>
        <w:t xml:space="preserve"> A for</w:t>
      </w:r>
      <w:r>
        <w:rPr>
          <w:rFonts w:ascii="Times New Roman" w:hAnsi="Times New Roman"/>
        </w:rPr>
        <w:t>mação das Bancas Examinadoras ficará a</w:t>
      </w:r>
      <w:r w:rsidRPr="00F926E3">
        <w:rPr>
          <w:rFonts w:ascii="Times New Roman" w:hAnsi="Times New Roman"/>
        </w:rPr>
        <w:t xml:space="preserve"> cargo da </w:t>
      </w:r>
      <w:r w:rsidR="008141B9">
        <w:rPr>
          <w:rFonts w:ascii="Times New Roman" w:hAnsi="Times New Roman"/>
        </w:rPr>
        <w:t xml:space="preserve">Comissão de Promoção ao cargo </w:t>
      </w:r>
      <w:r w:rsidRPr="00F926E3">
        <w:rPr>
          <w:rFonts w:ascii="Times New Roman" w:hAnsi="Times New Roman"/>
        </w:rPr>
        <w:t>de Profes</w:t>
      </w:r>
      <w:r w:rsidR="008141B9">
        <w:rPr>
          <w:rFonts w:ascii="Times New Roman" w:hAnsi="Times New Roman"/>
        </w:rPr>
        <w:t>sor Associado</w:t>
      </w:r>
      <w:r w:rsidR="00B939B6">
        <w:rPr>
          <w:rFonts w:ascii="Times New Roman" w:hAnsi="Times New Roman"/>
        </w:rPr>
        <w:t xml:space="preserve"> (2012)</w:t>
      </w:r>
      <w:r w:rsidR="008141B9">
        <w:rPr>
          <w:rFonts w:ascii="Times New Roman" w:hAnsi="Times New Roman"/>
        </w:rPr>
        <w:t>, sendo vetada a participação de membros</w:t>
      </w:r>
      <w:r w:rsidRPr="00F926E3">
        <w:rPr>
          <w:rFonts w:ascii="Times New Roman" w:hAnsi="Times New Roman"/>
        </w:rPr>
        <w:t xml:space="preserve"> das Bancas nas seguintes hipóteses:</w:t>
      </w:r>
    </w:p>
    <w:p w:rsidR="00B97D36" w:rsidRPr="00AD2DE6" w:rsidRDefault="008141B9" w:rsidP="0044181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AD2DE6">
        <w:rPr>
          <w:rFonts w:ascii="Times New Roman" w:hAnsi="Times New Roman"/>
        </w:rPr>
        <w:t xml:space="preserve">Parentesco ao candidato até terceiro grau </w:t>
      </w:r>
    </w:p>
    <w:p w:rsidR="00B97D36" w:rsidRPr="00AD2DE6" w:rsidRDefault="008141B9" w:rsidP="0044181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AD2DE6">
        <w:rPr>
          <w:rFonts w:ascii="Times New Roman" w:hAnsi="Times New Roman"/>
        </w:rPr>
        <w:t>Litígio com o candidato</w:t>
      </w:r>
    </w:p>
    <w:p w:rsidR="00B97D36" w:rsidRPr="004F29DE" w:rsidRDefault="008141B9" w:rsidP="0044181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4F29DE">
        <w:rPr>
          <w:rFonts w:ascii="Times New Roman" w:hAnsi="Times New Roman"/>
        </w:rPr>
        <w:t>Outras situações serão analisadas pela Comissão</w:t>
      </w:r>
      <w:r w:rsidR="00353B10">
        <w:rPr>
          <w:rFonts w:ascii="Times New Roman" w:hAnsi="Times New Roman"/>
        </w:rPr>
        <w:t xml:space="preserve"> de</w:t>
      </w:r>
      <w:r w:rsidRPr="004F29DE">
        <w:rPr>
          <w:rFonts w:ascii="Times New Roman" w:hAnsi="Times New Roman"/>
        </w:rPr>
        <w:t xml:space="preserve"> Promoção a</w:t>
      </w:r>
      <w:r w:rsidR="00353B10">
        <w:rPr>
          <w:rFonts w:ascii="Times New Roman" w:hAnsi="Times New Roman"/>
        </w:rPr>
        <w:t>o cargo de Professor Associado (</w:t>
      </w:r>
      <w:r w:rsidRPr="004F29DE">
        <w:rPr>
          <w:rFonts w:ascii="Times New Roman" w:hAnsi="Times New Roman"/>
        </w:rPr>
        <w:t>2012).</w:t>
      </w:r>
    </w:p>
    <w:p w:rsidR="00B97D36" w:rsidRPr="00F926E3" w:rsidRDefault="00B97D36" w:rsidP="00441810">
      <w:pPr>
        <w:pStyle w:val="PargrafodaLista"/>
        <w:spacing w:after="0" w:line="360" w:lineRule="auto"/>
        <w:ind w:left="2040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 xml:space="preserve">A Banca Examinadora será constituída de </w:t>
      </w:r>
      <w:proofErr w:type="gramStart"/>
      <w:r w:rsidRPr="00F926E3">
        <w:rPr>
          <w:rFonts w:ascii="Times New Roman" w:hAnsi="Times New Roman"/>
        </w:rPr>
        <w:t>3</w:t>
      </w:r>
      <w:proofErr w:type="gramEnd"/>
      <w:r w:rsidRPr="00F926E3">
        <w:rPr>
          <w:rFonts w:ascii="Times New Roman" w:hAnsi="Times New Roman"/>
        </w:rPr>
        <w:t xml:space="preserve"> (três) Professores Titulares </w:t>
      </w:r>
      <w:r w:rsidR="008141B9">
        <w:rPr>
          <w:rFonts w:ascii="Times New Roman" w:hAnsi="Times New Roman"/>
        </w:rPr>
        <w:t>ou Associados</w:t>
      </w:r>
      <w:r w:rsidR="00353B10">
        <w:rPr>
          <w:rFonts w:ascii="Times New Roman" w:hAnsi="Times New Roman"/>
        </w:rPr>
        <w:t>,</w:t>
      </w:r>
      <w:r w:rsidRPr="00F926E3">
        <w:rPr>
          <w:rFonts w:ascii="Times New Roman" w:hAnsi="Times New Roman"/>
        </w:rPr>
        <w:t xml:space="preserve"> dos quais</w:t>
      </w:r>
      <w:r w:rsidR="00353B10">
        <w:rPr>
          <w:rFonts w:ascii="Times New Roman" w:hAnsi="Times New Roman"/>
        </w:rPr>
        <w:t>,</w:t>
      </w:r>
      <w:r w:rsidRPr="00F926E3">
        <w:rPr>
          <w:rFonts w:ascii="Times New Roman" w:hAnsi="Times New Roman"/>
        </w:rPr>
        <w:t xml:space="preserve"> </w:t>
      </w:r>
      <w:r w:rsidR="008141B9">
        <w:rPr>
          <w:rFonts w:ascii="Times New Roman" w:hAnsi="Times New Roman"/>
        </w:rPr>
        <w:t>dois</w:t>
      </w:r>
      <w:r>
        <w:rPr>
          <w:rFonts w:ascii="Times New Roman" w:hAnsi="Times New Roman"/>
        </w:rPr>
        <w:t xml:space="preserve"> ser</w:t>
      </w:r>
      <w:r w:rsidR="008141B9">
        <w:rPr>
          <w:rFonts w:ascii="Times New Roman" w:hAnsi="Times New Roman"/>
        </w:rPr>
        <w:t>ão</w:t>
      </w:r>
      <w:r>
        <w:rPr>
          <w:rFonts w:ascii="Times New Roman" w:hAnsi="Times New Roman"/>
        </w:rPr>
        <w:t xml:space="preserve"> docentes exter</w:t>
      </w:r>
      <w:r w:rsidRPr="00F926E3">
        <w:rPr>
          <w:rFonts w:ascii="Times New Roman" w:hAnsi="Times New Roman"/>
        </w:rPr>
        <w:t>nos</w:t>
      </w:r>
      <w:r w:rsidR="008141B9">
        <w:rPr>
          <w:rFonts w:ascii="Times New Roman" w:hAnsi="Times New Roman"/>
        </w:rPr>
        <w:t xml:space="preserve"> a</w:t>
      </w:r>
      <w:r w:rsidR="00353B10">
        <w:rPr>
          <w:rFonts w:ascii="Times New Roman" w:hAnsi="Times New Roman"/>
        </w:rPr>
        <w:t>o quadro da</w:t>
      </w:r>
      <w:r w:rsidR="008141B9">
        <w:rPr>
          <w:rFonts w:ascii="Times New Roman" w:hAnsi="Times New Roman"/>
        </w:rPr>
        <w:t xml:space="preserve"> UPE</w:t>
      </w:r>
      <w:r w:rsidR="00353B10">
        <w:rPr>
          <w:rFonts w:ascii="Times New Roman" w:hAnsi="Times New Roman"/>
        </w:rPr>
        <w:t>. O</w:t>
      </w:r>
      <w:r w:rsidR="008141B9">
        <w:rPr>
          <w:rFonts w:ascii="Times New Roman" w:hAnsi="Times New Roman"/>
        </w:rPr>
        <w:t>s suplentes</w:t>
      </w:r>
      <w:r w:rsidR="00353B10">
        <w:rPr>
          <w:rFonts w:ascii="Times New Roman" w:hAnsi="Times New Roman"/>
        </w:rPr>
        <w:t xml:space="preserve"> deverão seguir esta normativa</w:t>
      </w:r>
      <w:r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ind w:left="114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A presidência da Ban</w:t>
      </w:r>
      <w:r w:rsidR="00353B10">
        <w:rPr>
          <w:rFonts w:ascii="Times New Roman" w:hAnsi="Times New Roman"/>
        </w:rPr>
        <w:t>ca Examinadora será exercida pelo</w:t>
      </w:r>
      <w:r w:rsidRPr="00F926E3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>ce</w:t>
      </w:r>
      <w:r w:rsidR="008141B9">
        <w:rPr>
          <w:rFonts w:ascii="Times New Roman" w:hAnsi="Times New Roman"/>
        </w:rPr>
        <w:t>nte da UPE</w:t>
      </w:r>
      <w:r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t>O presidente designará o membro a quem caberá secretariar</w:t>
      </w:r>
      <w:r w:rsidR="00B939B6">
        <w:rPr>
          <w:rFonts w:ascii="Times New Roman" w:hAnsi="Times New Roman"/>
        </w:rPr>
        <w:t xml:space="preserve"> a defesa pública.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B97D36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05306">
        <w:rPr>
          <w:rFonts w:ascii="Times New Roman" w:hAnsi="Times New Roman"/>
        </w:rPr>
        <w:t>As Bancas Examinadoras</w:t>
      </w:r>
      <w:r w:rsidR="00420E60" w:rsidRPr="00105306">
        <w:rPr>
          <w:rFonts w:ascii="Times New Roman" w:hAnsi="Times New Roman"/>
        </w:rPr>
        <w:t xml:space="preserve"> avaliarão </w:t>
      </w:r>
      <w:r w:rsidR="005E6FA1" w:rsidRPr="00105306">
        <w:rPr>
          <w:rFonts w:ascii="Times New Roman" w:hAnsi="Times New Roman"/>
        </w:rPr>
        <w:t xml:space="preserve">a defesa </w:t>
      </w:r>
      <w:r w:rsidR="005E6FA1">
        <w:rPr>
          <w:rFonts w:ascii="Times New Roman" w:hAnsi="Times New Roman"/>
        </w:rPr>
        <w:t>pública</w:t>
      </w:r>
      <w:r w:rsidR="005E6FA1" w:rsidRPr="00105306">
        <w:rPr>
          <w:rFonts w:ascii="Times New Roman" w:hAnsi="Times New Roman"/>
        </w:rPr>
        <w:t xml:space="preserve"> </w:t>
      </w:r>
      <w:r w:rsidR="005E6FA1">
        <w:rPr>
          <w:rFonts w:ascii="Times New Roman" w:hAnsi="Times New Roman"/>
        </w:rPr>
        <w:t>d</w:t>
      </w:r>
      <w:r w:rsidRPr="00105306">
        <w:rPr>
          <w:rFonts w:ascii="Times New Roman" w:hAnsi="Times New Roman"/>
        </w:rPr>
        <w:t xml:space="preserve">o Memorial e </w:t>
      </w:r>
      <w:r w:rsidR="005E6FA1">
        <w:rPr>
          <w:rFonts w:ascii="Times New Roman" w:hAnsi="Times New Roman"/>
        </w:rPr>
        <w:t>do Trabalho O</w:t>
      </w:r>
      <w:r w:rsidR="00420E60" w:rsidRPr="00105306">
        <w:rPr>
          <w:rFonts w:ascii="Times New Roman" w:hAnsi="Times New Roman"/>
        </w:rPr>
        <w:t>riginal</w:t>
      </w:r>
      <w:r w:rsidRPr="00105306">
        <w:rPr>
          <w:rFonts w:ascii="Times New Roman" w:hAnsi="Times New Roman"/>
        </w:rPr>
        <w:t xml:space="preserve"> </w:t>
      </w:r>
      <w:r w:rsidR="00420E60" w:rsidRPr="00105306">
        <w:rPr>
          <w:rFonts w:ascii="Times New Roman" w:hAnsi="Times New Roman"/>
        </w:rPr>
        <w:t>(</w:t>
      </w:r>
      <w:r w:rsidR="005E6FA1">
        <w:rPr>
          <w:rFonts w:ascii="Times New Roman" w:hAnsi="Times New Roman"/>
        </w:rPr>
        <w:t>T</w:t>
      </w:r>
      <w:r w:rsidRPr="00105306">
        <w:rPr>
          <w:rFonts w:ascii="Times New Roman" w:hAnsi="Times New Roman"/>
        </w:rPr>
        <w:t>ese</w:t>
      </w:r>
      <w:r w:rsidR="00105306" w:rsidRPr="00105306">
        <w:rPr>
          <w:rFonts w:ascii="Times New Roman" w:hAnsi="Times New Roman"/>
        </w:rPr>
        <w:t>) do candidato</w:t>
      </w:r>
      <w:r w:rsidR="00420E60" w:rsidRPr="00105306">
        <w:rPr>
          <w:rFonts w:ascii="Times New Roman" w:hAnsi="Times New Roman"/>
        </w:rPr>
        <w:t xml:space="preserve">. </w:t>
      </w:r>
      <w:r w:rsidR="00105306" w:rsidRPr="00105306">
        <w:rPr>
          <w:rFonts w:ascii="Times New Roman" w:hAnsi="Times New Roman"/>
        </w:rPr>
        <w:t>Cada membro da banca atribuirá nota</w:t>
      </w:r>
      <w:r w:rsidR="00420E60" w:rsidRPr="00105306">
        <w:rPr>
          <w:rFonts w:ascii="Times New Roman" w:hAnsi="Times New Roman"/>
        </w:rPr>
        <w:t xml:space="preserve"> de</w:t>
      </w:r>
      <w:r w:rsidR="00105306" w:rsidRPr="00105306">
        <w:rPr>
          <w:rFonts w:ascii="Times New Roman" w:hAnsi="Times New Roman"/>
        </w:rPr>
        <w:t xml:space="preserve"> zero (0) a dez (10) ao candidato. S</w:t>
      </w:r>
      <w:r w:rsidR="00472D0A">
        <w:rPr>
          <w:rFonts w:ascii="Times New Roman" w:hAnsi="Times New Roman"/>
        </w:rPr>
        <w:t xml:space="preserve">erá </w:t>
      </w:r>
      <w:proofErr w:type="gramStart"/>
      <w:r w:rsidR="00472D0A">
        <w:rPr>
          <w:rFonts w:ascii="Times New Roman" w:hAnsi="Times New Roman"/>
        </w:rPr>
        <w:t>considerado apto</w:t>
      </w:r>
      <w:proofErr w:type="gramEnd"/>
      <w:r w:rsidR="00472D0A">
        <w:rPr>
          <w:rFonts w:ascii="Times New Roman" w:hAnsi="Times New Roman"/>
        </w:rPr>
        <w:t xml:space="preserve"> a promoção ao </w:t>
      </w:r>
      <w:r w:rsidR="00353B10">
        <w:rPr>
          <w:rFonts w:ascii="Times New Roman" w:hAnsi="Times New Roman"/>
        </w:rPr>
        <w:t>cargo de Professor Associado</w:t>
      </w:r>
      <w:r w:rsidR="00472D0A">
        <w:rPr>
          <w:rFonts w:ascii="Times New Roman" w:hAnsi="Times New Roman"/>
        </w:rPr>
        <w:t xml:space="preserve"> da UPE</w:t>
      </w:r>
      <w:r w:rsidR="00353B10">
        <w:rPr>
          <w:rFonts w:ascii="Times New Roman" w:hAnsi="Times New Roman"/>
        </w:rPr>
        <w:t xml:space="preserve"> o</w:t>
      </w:r>
      <w:r w:rsidR="00105306" w:rsidRPr="00105306">
        <w:rPr>
          <w:rFonts w:ascii="Times New Roman" w:hAnsi="Times New Roman"/>
        </w:rPr>
        <w:t xml:space="preserve"> candidato que obtiver média final superior a sete (7).</w:t>
      </w:r>
      <w:r w:rsidR="00420E60" w:rsidRPr="00105306">
        <w:rPr>
          <w:rFonts w:ascii="Times New Roman" w:hAnsi="Times New Roman"/>
        </w:rPr>
        <w:t xml:space="preserve"> </w:t>
      </w:r>
    </w:p>
    <w:p w:rsidR="00105306" w:rsidRPr="00105306" w:rsidRDefault="0010530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Pr="00F926E3" w:rsidRDefault="0010530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documentação final deverá ser colocada em</w:t>
      </w:r>
      <w:r w:rsidR="00B97D36" w:rsidRPr="00F926E3">
        <w:rPr>
          <w:rFonts w:ascii="Times New Roman" w:hAnsi="Times New Roman"/>
        </w:rPr>
        <w:t xml:space="preserve"> envelope</w:t>
      </w:r>
      <w:r>
        <w:rPr>
          <w:rFonts w:ascii="Times New Roman" w:hAnsi="Times New Roman"/>
        </w:rPr>
        <w:t xml:space="preserve"> lacrado</w:t>
      </w:r>
      <w:r w:rsidR="00B97D36" w:rsidRPr="00F926E3">
        <w:rPr>
          <w:rFonts w:ascii="Times New Roman" w:hAnsi="Times New Roman"/>
        </w:rPr>
        <w:t>, contendo no seu interior as n</w:t>
      </w:r>
      <w:r>
        <w:rPr>
          <w:rFonts w:ascii="Times New Roman" w:hAnsi="Times New Roman"/>
        </w:rPr>
        <w:t>otas do candidato</w:t>
      </w:r>
      <w:r w:rsidR="00B97D36" w:rsidRPr="00F926E3">
        <w:rPr>
          <w:rFonts w:ascii="Times New Roman" w:hAnsi="Times New Roman"/>
        </w:rPr>
        <w:t>, identi</w:t>
      </w:r>
      <w:r w:rsidR="00B97D36">
        <w:rPr>
          <w:rFonts w:ascii="Times New Roman" w:hAnsi="Times New Roman"/>
        </w:rPr>
        <w:t>fi</w:t>
      </w:r>
      <w:r>
        <w:rPr>
          <w:rFonts w:ascii="Times New Roman" w:hAnsi="Times New Roman"/>
        </w:rPr>
        <w:t>ca</w:t>
      </w:r>
      <w:r w:rsidR="00353B10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do apenas </w:t>
      </w:r>
      <w:r w:rsidR="00B97D36" w:rsidRPr="00F926E3">
        <w:rPr>
          <w:rFonts w:ascii="Times New Roman" w:hAnsi="Times New Roman"/>
        </w:rPr>
        <w:t xml:space="preserve">o candidato e assinado pelos </w:t>
      </w:r>
      <w:proofErr w:type="gramStart"/>
      <w:r w:rsidR="00B97D36" w:rsidRPr="00F926E3">
        <w:rPr>
          <w:rFonts w:ascii="Times New Roman" w:hAnsi="Times New Roman"/>
        </w:rPr>
        <w:t>3</w:t>
      </w:r>
      <w:proofErr w:type="gramEnd"/>
      <w:r w:rsidR="00B97D36" w:rsidRPr="00F926E3">
        <w:rPr>
          <w:rFonts w:ascii="Times New Roman" w:hAnsi="Times New Roman"/>
        </w:rPr>
        <w:t xml:space="preserve"> (tr</w:t>
      </w:r>
      <w:r w:rsidR="00FE39B2">
        <w:rPr>
          <w:rFonts w:ascii="Times New Roman" w:hAnsi="Times New Roman"/>
        </w:rPr>
        <w:t>ês) membros da B</w:t>
      </w:r>
      <w:r w:rsidR="00B97D36" w:rsidRPr="00F926E3">
        <w:rPr>
          <w:rFonts w:ascii="Times New Roman" w:hAnsi="Times New Roman"/>
        </w:rPr>
        <w:t>anca Examinad</w:t>
      </w:r>
      <w:r>
        <w:rPr>
          <w:rFonts w:ascii="Times New Roman" w:hAnsi="Times New Roman"/>
        </w:rPr>
        <w:t>ora e entregues a</w:t>
      </w:r>
      <w:r w:rsidR="00B97D36" w:rsidRPr="00F926E3">
        <w:rPr>
          <w:rFonts w:ascii="Times New Roman" w:hAnsi="Times New Roman"/>
        </w:rPr>
        <w:t xml:space="preserve"> Comissão</w:t>
      </w:r>
      <w:r w:rsidRPr="001053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Promoção ao cargo de Professor Associado</w:t>
      </w:r>
      <w:r w:rsidR="00FE39B2">
        <w:rPr>
          <w:rFonts w:ascii="Times New Roman" w:hAnsi="Times New Roman"/>
        </w:rPr>
        <w:t xml:space="preserve"> (2012)</w:t>
      </w:r>
      <w:r w:rsidR="00B97D36" w:rsidRPr="00F926E3">
        <w:rPr>
          <w:rFonts w:ascii="Times New Roman" w:hAnsi="Times New Roman"/>
        </w:rPr>
        <w:t>.</w:t>
      </w:r>
    </w:p>
    <w:p w:rsidR="00B97D36" w:rsidRPr="00F926E3" w:rsidRDefault="00B97D3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 xml:space="preserve">DAS ETAPAS DO PROCESSO SELETIVO  </w:t>
      </w:r>
    </w:p>
    <w:p w:rsidR="00B97D36" w:rsidRPr="00F926E3" w:rsidRDefault="00B97D36" w:rsidP="00441810">
      <w:pPr>
        <w:pStyle w:val="PargrafodaLista"/>
        <w:spacing w:after="0" w:line="360" w:lineRule="auto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</w:rPr>
        <w:lastRenderedPageBreak/>
        <w:t xml:space="preserve">O Processo Seletivo constará </w:t>
      </w:r>
      <w:r w:rsidR="00F478AC">
        <w:rPr>
          <w:rFonts w:ascii="Times New Roman" w:hAnsi="Times New Roman"/>
        </w:rPr>
        <w:t>de</w:t>
      </w:r>
      <w:r w:rsidRPr="00F926E3">
        <w:rPr>
          <w:rFonts w:ascii="Times New Roman" w:hAnsi="Times New Roman"/>
        </w:rPr>
        <w:t>:</w:t>
      </w:r>
    </w:p>
    <w:p w:rsidR="00F478AC" w:rsidRDefault="00F478AC" w:rsidP="00FE39B2">
      <w:pPr>
        <w:pStyle w:val="PargrafodaLista"/>
        <w:numPr>
          <w:ilvl w:val="0"/>
          <w:numId w:val="9"/>
        </w:numPr>
        <w:spacing w:after="0" w:line="360" w:lineRule="auto"/>
        <w:ind w:left="1418" w:hanging="3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Avaliação de toda documentação </w:t>
      </w:r>
      <w:r w:rsidR="00FE39B2">
        <w:rPr>
          <w:rFonts w:ascii="Times New Roman" w:hAnsi="Times New Roman"/>
        </w:rPr>
        <w:t>pela C</w:t>
      </w:r>
      <w:r w:rsidR="00B1464B">
        <w:rPr>
          <w:rFonts w:ascii="Times New Roman" w:hAnsi="Times New Roman"/>
        </w:rPr>
        <w:t>omissão</w:t>
      </w:r>
      <w:r w:rsidR="00FE39B2">
        <w:rPr>
          <w:rFonts w:ascii="Times New Roman" w:hAnsi="Times New Roman"/>
        </w:rPr>
        <w:t xml:space="preserve"> de Promoção ao cargo de Professor Associado (2012)</w:t>
      </w:r>
      <w:r w:rsidR="00B1464B">
        <w:rPr>
          <w:rFonts w:ascii="Times New Roman" w:hAnsi="Times New Roman"/>
        </w:rPr>
        <w:t>.</w:t>
      </w:r>
    </w:p>
    <w:p w:rsidR="00B97D36" w:rsidRPr="00F926E3" w:rsidRDefault="00B1464B" w:rsidP="00441810">
      <w:pPr>
        <w:pStyle w:val="PargrafodaLista"/>
        <w:numPr>
          <w:ilvl w:val="0"/>
          <w:numId w:val="9"/>
        </w:numPr>
        <w:spacing w:after="0" w:line="360" w:lineRule="auto"/>
        <w:ind w:hanging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Avaliação </w:t>
      </w:r>
      <w:r w:rsidR="00575238">
        <w:rPr>
          <w:rFonts w:ascii="Times New Roman" w:hAnsi="Times New Roman"/>
        </w:rPr>
        <w:t>d</w:t>
      </w:r>
      <w:r>
        <w:rPr>
          <w:rFonts w:ascii="Times New Roman" w:hAnsi="Times New Roman"/>
        </w:rPr>
        <w:t>o</w:t>
      </w:r>
      <w:r w:rsidR="00575238">
        <w:rPr>
          <w:rFonts w:ascii="Times New Roman" w:hAnsi="Times New Roman"/>
        </w:rPr>
        <w:t xml:space="preserve"> Memorial e do Trabalho Original (</w:t>
      </w:r>
      <w:r w:rsidRPr="00F926E3">
        <w:rPr>
          <w:rFonts w:ascii="Times New Roman" w:hAnsi="Times New Roman"/>
        </w:rPr>
        <w:t>Tese</w:t>
      </w:r>
      <w:r w:rsidR="0057523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575238">
        <w:rPr>
          <w:rFonts w:ascii="Times New Roman" w:hAnsi="Times New Roman"/>
        </w:rPr>
        <w:t>pela Banca E</w:t>
      </w:r>
      <w:r>
        <w:rPr>
          <w:rFonts w:ascii="Times New Roman" w:hAnsi="Times New Roman"/>
        </w:rPr>
        <w:t>xaminadora.</w:t>
      </w:r>
    </w:p>
    <w:p w:rsidR="00B97D36" w:rsidRPr="00F926E3" w:rsidRDefault="00B97D36" w:rsidP="0060157D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DO RESULTADO FINAL</w:t>
      </w:r>
    </w:p>
    <w:p w:rsidR="00B97D36" w:rsidRPr="00321BC5" w:rsidRDefault="00321BC5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 w:rsidRPr="00321BC5">
        <w:rPr>
          <w:rFonts w:ascii="Times New Roman" w:hAnsi="Times New Roman"/>
        </w:rPr>
        <w:t>A Comissão de Promoção ao cargo de Professor Associado</w:t>
      </w:r>
      <w:r w:rsidR="00575238">
        <w:rPr>
          <w:rFonts w:ascii="Times New Roman" w:hAnsi="Times New Roman"/>
        </w:rPr>
        <w:t xml:space="preserve"> (2012)</w:t>
      </w:r>
      <w:r w:rsidRPr="00321BC5">
        <w:rPr>
          <w:rFonts w:ascii="Times New Roman" w:hAnsi="Times New Roman"/>
        </w:rPr>
        <w:t xml:space="preserve"> irá encaminhar a lista dos </w:t>
      </w:r>
      <w:r w:rsidR="00575238">
        <w:rPr>
          <w:rFonts w:ascii="Times New Roman" w:hAnsi="Times New Roman"/>
        </w:rPr>
        <w:t xml:space="preserve">candidatos </w:t>
      </w:r>
      <w:r w:rsidRPr="00321BC5">
        <w:rPr>
          <w:rFonts w:ascii="Times New Roman" w:hAnsi="Times New Roman"/>
        </w:rPr>
        <w:t>aprovados</w:t>
      </w:r>
      <w:r w:rsidR="00353B10">
        <w:rPr>
          <w:rFonts w:ascii="Times New Roman" w:hAnsi="Times New Roman"/>
        </w:rPr>
        <w:t xml:space="preserve"> em ordem decrescente, com suas respectivas notas,</w:t>
      </w:r>
      <w:r w:rsidRPr="00321BC5">
        <w:rPr>
          <w:rFonts w:ascii="Times New Roman" w:hAnsi="Times New Roman"/>
        </w:rPr>
        <w:t xml:space="preserve"> ao Reitor para a devida homologação pelas instâncias competentes.  </w:t>
      </w:r>
    </w:p>
    <w:p w:rsidR="00B97D36" w:rsidRPr="00F926E3" w:rsidRDefault="00B97D3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926E3">
        <w:rPr>
          <w:rFonts w:ascii="Times New Roman" w:hAnsi="Times New Roman"/>
          <w:b/>
        </w:rPr>
        <w:t>DA CLA</w:t>
      </w:r>
      <w:r>
        <w:rPr>
          <w:rFonts w:ascii="Times New Roman" w:hAnsi="Times New Roman"/>
          <w:b/>
        </w:rPr>
        <w:t>S</w:t>
      </w:r>
      <w:r w:rsidRPr="00F926E3">
        <w:rPr>
          <w:rFonts w:ascii="Times New Roman" w:hAnsi="Times New Roman"/>
          <w:b/>
        </w:rPr>
        <w:t xml:space="preserve">SIFICAÇÃO E HOMOLOGAÇÃO DO RESULTADO </w:t>
      </w:r>
    </w:p>
    <w:p w:rsidR="00321BC5" w:rsidRPr="00F709F8" w:rsidRDefault="00321BC5" w:rsidP="00F709F8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 w:rsidRPr="00321BC5">
        <w:rPr>
          <w:rFonts w:ascii="Times New Roman" w:hAnsi="Times New Roman"/>
        </w:rPr>
        <w:t>Após a homol</w:t>
      </w:r>
      <w:r w:rsidR="00437427">
        <w:rPr>
          <w:rFonts w:ascii="Times New Roman" w:hAnsi="Times New Roman"/>
        </w:rPr>
        <w:t>ogação a lista dos</w:t>
      </w:r>
      <w:r w:rsidRPr="00321BC5">
        <w:rPr>
          <w:rFonts w:ascii="Times New Roman" w:hAnsi="Times New Roman"/>
        </w:rPr>
        <w:t xml:space="preserve"> candidatos aprovados será divulgada na página da UPE </w:t>
      </w:r>
      <w:hyperlink r:id="rId7" w:history="1">
        <w:r w:rsidR="00C532D7" w:rsidRPr="0074359E">
          <w:rPr>
            <w:rStyle w:val="Hyperlink"/>
            <w:rFonts w:ascii="Times New Roman" w:hAnsi="Times New Roman"/>
          </w:rPr>
          <w:t>www.upe.br</w:t>
        </w:r>
      </w:hyperlink>
      <w:r w:rsidRPr="00321BC5">
        <w:rPr>
          <w:rFonts w:ascii="Times New Roman" w:hAnsi="Times New Roman"/>
        </w:rPr>
        <w:t>.</w:t>
      </w:r>
    </w:p>
    <w:p w:rsidR="00321BC5" w:rsidRPr="00F926E3" w:rsidRDefault="00321BC5" w:rsidP="00441810">
      <w:pPr>
        <w:pStyle w:val="PargrafodaLista"/>
        <w:spacing w:after="0" w:line="360" w:lineRule="auto"/>
        <w:jc w:val="both"/>
        <w:rPr>
          <w:rFonts w:ascii="Times New Roman" w:hAnsi="Times New Roman"/>
          <w:b/>
        </w:rPr>
      </w:pPr>
    </w:p>
    <w:p w:rsidR="00B97D36" w:rsidRPr="00F926E3" w:rsidRDefault="00B97D36" w:rsidP="004418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926E3">
        <w:rPr>
          <w:rFonts w:ascii="Times New Roman" w:hAnsi="Times New Roman"/>
          <w:b/>
        </w:rPr>
        <w:t xml:space="preserve">DAS DISPOSISÕES </w:t>
      </w:r>
      <w:r>
        <w:rPr>
          <w:rFonts w:ascii="Times New Roman" w:hAnsi="Times New Roman"/>
          <w:b/>
        </w:rPr>
        <w:t xml:space="preserve">GERAIS E </w:t>
      </w:r>
      <w:r w:rsidRPr="00F926E3">
        <w:rPr>
          <w:rFonts w:ascii="Times New Roman" w:hAnsi="Times New Roman"/>
          <w:b/>
        </w:rPr>
        <w:t>FINAIS</w:t>
      </w:r>
    </w:p>
    <w:p w:rsidR="00B97D36" w:rsidRPr="00F926E3" w:rsidRDefault="00321BC5" w:rsidP="0044181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casos omissos, recursos interpostos e outros serão analisados pela Comissão de Promoção ao cargo de Professor Associado e julgados pelo CEPE e CONSUN.</w:t>
      </w:r>
    </w:p>
    <w:p w:rsidR="00B97D36" w:rsidRDefault="00B97D36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:rsidR="00F709F8" w:rsidRDefault="00F709F8" w:rsidP="00F709F8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F709F8" w:rsidRDefault="00F709F8" w:rsidP="00F709F8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F709F8" w:rsidRDefault="00F709F8" w:rsidP="00F709F8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Recife, 05.09.2012</w:t>
      </w:r>
    </w:p>
    <w:p w:rsidR="00F709F8" w:rsidRDefault="00F709F8" w:rsidP="00F709F8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F709F8" w:rsidRPr="00F709F8" w:rsidRDefault="00F709F8" w:rsidP="00F709F8">
      <w:pPr>
        <w:pStyle w:val="PargrafodaLista"/>
        <w:spacing w:after="0" w:line="360" w:lineRule="auto"/>
        <w:jc w:val="center"/>
        <w:rPr>
          <w:rFonts w:ascii="Times New Roman" w:hAnsi="Times New Roman"/>
          <w:b/>
        </w:rPr>
      </w:pPr>
      <w:r w:rsidRPr="00F709F8">
        <w:rPr>
          <w:rFonts w:ascii="Times New Roman" w:hAnsi="Times New Roman"/>
          <w:b/>
        </w:rPr>
        <w:t>CARLOS FERNANDO DE ARAUJO CALADO</w:t>
      </w:r>
    </w:p>
    <w:p w:rsidR="00F709F8" w:rsidRPr="00F709F8" w:rsidRDefault="00F709F8" w:rsidP="00F709F8">
      <w:pPr>
        <w:pStyle w:val="PargrafodaLista"/>
        <w:spacing w:after="0" w:line="360" w:lineRule="auto"/>
        <w:jc w:val="center"/>
        <w:rPr>
          <w:rFonts w:ascii="Times New Roman" w:hAnsi="Times New Roman"/>
          <w:b/>
        </w:rPr>
      </w:pPr>
      <w:r w:rsidRPr="00F709F8">
        <w:rPr>
          <w:rFonts w:ascii="Times New Roman" w:hAnsi="Times New Roman"/>
          <w:b/>
        </w:rPr>
        <w:t>REITOR</w:t>
      </w:r>
    </w:p>
    <w:p w:rsidR="00F709F8" w:rsidRPr="00F926E3" w:rsidRDefault="00F709F8" w:rsidP="004418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sectPr w:rsidR="00F709F8" w:rsidRPr="00F926E3" w:rsidSect="0044181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4092"/>
    <w:multiLevelType w:val="hybridMultilevel"/>
    <w:tmpl w:val="776CC656"/>
    <w:lvl w:ilvl="0" w:tplc="4B5C5F6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">
    <w:nsid w:val="0CBE0FDD"/>
    <w:multiLevelType w:val="hybridMultilevel"/>
    <w:tmpl w:val="90441D66"/>
    <w:lvl w:ilvl="0" w:tplc="04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7616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1F74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7104718"/>
    <w:multiLevelType w:val="hybridMultilevel"/>
    <w:tmpl w:val="4C82775E"/>
    <w:lvl w:ilvl="0" w:tplc="04160017">
      <w:start w:val="1"/>
      <w:numFmt w:val="lowerLetter"/>
      <w:lvlText w:val="%1)"/>
      <w:lvlJc w:val="left"/>
      <w:pPr>
        <w:ind w:left="18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5">
    <w:nsid w:val="298459A9"/>
    <w:multiLevelType w:val="hybridMultilevel"/>
    <w:tmpl w:val="798EA940"/>
    <w:lvl w:ilvl="0" w:tplc="04160017">
      <w:start w:val="1"/>
      <w:numFmt w:val="lowerLetter"/>
      <w:lvlText w:val="%1)"/>
      <w:lvlJc w:val="left"/>
      <w:pPr>
        <w:ind w:left="1860" w:hanging="360"/>
      </w:pPr>
      <w:rPr>
        <w:rFonts w:cs="Times New Roman"/>
      </w:rPr>
    </w:lvl>
    <w:lvl w:ilvl="1" w:tplc="A2CE3A42">
      <w:start w:val="1"/>
      <w:numFmt w:val="decimal"/>
      <w:lvlText w:val="%2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6">
    <w:nsid w:val="2EFD66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1DF03E9"/>
    <w:multiLevelType w:val="hybridMultilevel"/>
    <w:tmpl w:val="4984C0B4"/>
    <w:lvl w:ilvl="0" w:tplc="04160013">
      <w:start w:val="1"/>
      <w:numFmt w:val="upperRoman"/>
      <w:lvlText w:val="%1."/>
      <w:lvlJc w:val="right"/>
      <w:pPr>
        <w:ind w:left="20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8">
    <w:nsid w:val="355F3A68"/>
    <w:multiLevelType w:val="hybridMultilevel"/>
    <w:tmpl w:val="1E0E7676"/>
    <w:lvl w:ilvl="0" w:tplc="7534C35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681C34"/>
    <w:multiLevelType w:val="multilevel"/>
    <w:tmpl w:val="AC944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cs="Times New Roman" w:hint="default"/>
      </w:rPr>
    </w:lvl>
  </w:abstractNum>
  <w:abstractNum w:abstractNumId="10">
    <w:nsid w:val="7B7A567B"/>
    <w:multiLevelType w:val="hybridMultilevel"/>
    <w:tmpl w:val="E190E27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F47"/>
    <w:rsid w:val="00057637"/>
    <w:rsid w:val="00075ADE"/>
    <w:rsid w:val="00086625"/>
    <w:rsid w:val="000A4936"/>
    <w:rsid w:val="001039C3"/>
    <w:rsid w:val="00105306"/>
    <w:rsid w:val="00131ACE"/>
    <w:rsid w:val="00136A6D"/>
    <w:rsid w:val="001A7815"/>
    <w:rsid w:val="002331B5"/>
    <w:rsid w:val="00255B63"/>
    <w:rsid w:val="002A5CCC"/>
    <w:rsid w:val="002C2D97"/>
    <w:rsid w:val="002E07F3"/>
    <w:rsid w:val="00321BC5"/>
    <w:rsid w:val="00331FAD"/>
    <w:rsid w:val="00345525"/>
    <w:rsid w:val="00353B10"/>
    <w:rsid w:val="00390CF5"/>
    <w:rsid w:val="003F6589"/>
    <w:rsid w:val="00406197"/>
    <w:rsid w:val="0041541B"/>
    <w:rsid w:val="00420E60"/>
    <w:rsid w:val="00437427"/>
    <w:rsid w:val="00441810"/>
    <w:rsid w:val="00472D0A"/>
    <w:rsid w:val="00481DD4"/>
    <w:rsid w:val="00484C9D"/>
    <w:rsid w:val="004B2B52"/>
    <w:rsid w:val="004C73C6"/>
    <w:rsid w:val="004F29DE"/>
    <w:rsid w:val="00524B10"/>
    <w:rsid w:val="00546AEE"/>
    <w:rsid w:val="00564E71"/>
    <w:rsid w:val="00575238"/>
    <w:rsid w:val="0058628F"/>
    <w:rsid w:val="005A04B9"/>
    <w:rsid w:val="005A46E3"/>
    <w:rsid w:val="005B64F0"/>
    <w:rsid w:val="005E6FA1"/>
    <w:rsid w:val="005F4F1D"/>
    <w:rsid w:val="0060157D"/>
    <w:rsid w:val="00624F47"/>
    <w:rsid w:val="00631D7A"/>
    <w:rsid w:val="0063658B"/>
    <w:rsid w:val="00676291"/>
    <w:rsid w:val="0068126D"/>
    <w:rsid w:val="00722E48"/>
    <w:rsid w:val="00734B94"/>
    <w:rsid w:val="00752F87"/>
    <w:rsid w:val="007569F1"/>
    <w:rsid w:val="007C2166"/>
    <w:rsid w:val="008141B9"/>
    <w:rsid w:val="00821AA0"/>
    <w:rsid w:val="00840052"/>
    <w:rsid w:val="00872656"/>
    <w:rsid w:val="008A7E25"/>
    <w:rsid w:val="008D055D"/>
    <w:rsid w:val="0090254A"/>
    <w:rsid w:val="00952BDD"/>
    <w:rsid w:val="0095680D"/>
    <w:rsid w:val="00976BB6"/>
    <w:rsid w:val="009B0A32"/>
    <w:rsid w:val="009F3B96"/>
    <w:rsid w:val="009F3F3A"/>
    <w:rsid w:val="009F7106"/>
    <w:rsid w:val="00A01661"/>
    <w:rsid w:val="00A22FD7"/>
    <w:rsid w:val="00A36E7D"/>
    <w:rsid w:val="00A772DE"/>
    <w:rsid w:val="00A857CE"/>
    <w:rsid w:val="00AA6229"/>
    <w:rsid w:val="00AB2346"/>
    <w:rsid w:val="00AD2DE6"/>
    <w:rsid w:val="00B04F74"/>
    <w:rsid w:val="00B0505D"/>
    <w:rsid w:val="00B1464B"/>
    <w:rsid w:val="00B55F4D"/>
    <w:rsid w:val="00B752C9"/>
    <w:rsid w:val="00B939B6"/>
    <w:rsid w:val="00B95B1B"/>
    <w:rsid w:val="00B97D36"/>
    <w:rsid w:val="00BA523D"/>
    <w:rsid w:val="00BA6328"/>
    <w:rsid w:val="00C1166E"/>
    <w:rsid w:val="00C12FC4"/>
    <w:rsid w:val="00C206A9"/>
    <w:rsid w:val="00C36F00"/>
    <w:rsid w:val="00C374F3"/>
    <w:rsid w:val="00C532D7"/>
    <w:rsid w:val="00C626BB"/>
    <w:rsid w:val="00C835BE"/>
    <w:rsid w:val="00CC1C21"/>
    <w:rsid w:val="00CC462D"/>
    <w:rsid w:val="00D23E3E"/>
    <w:rsid w:val="00D414AC"/>
    <w:rsid w:val="00D738D4"/>
    <w:rsid w:val="00D87512"/>
    <w:rsid w:val="00DB59A6"/>
    <w:rsid w:val="00DC299B"/>
    <w:rsid w:val="00DE1FBD"/>
    <w:rsid w:val="00E714E8"/>
    <w:rsid w:val="00EF743A"/>
    <w:rsid w:val="00F34405"/>
    <w:rsid w:val="00F478AC"/>
    <w:rsid w:val="00F53856"/>
    <w:rsid w:val="00F709F8"/>
    <w:rsid w:val="00F71896"/>
    <w:rsid w:val="00F8289B"/>
    <w:rsid w:val="00F85C6A"/>
    <w:rsid w:val="00F926E3"/>
    <w:rsid w:val="00FA53E1"/>
    <w:rsid w:val="00FD6925"/>
    <w:rsid w:val="00FE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C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624F47"/>
    <w:pPr>
      <w:ind w:left="720"/>
      <w:contextualSpacing/>
    </w:pPr>
  </w:style>
  <w:style w:type="character" w:styleId="Hyperlink">
    <w:name w:val="Hyperlink"/>
    <w:basedOn w:val="Fontepargpadro"/>
    <w:uiPriority w:val="99"/>
    <w:rsid w:val="00624F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e.br" TargetMode="External"/><Relationship Id="rId5" Type="http://schemas.openxmlformats.org/officeDocument/2006/relationships/hyperlink" Target="http://www.upe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03594547477</dc:creator>
  <cp:keywords/>
  <dc:description/>
  <cp:lastModifiedBy>Emilia</cp:lastModifiedBy>
  <cp:revision>111</cp:revision>
  <cp:lastPrinted>2012-08-14T13:53:00Z</cp:lastPrinted>
  <dcterms:created xsi:type="dcterms:W3CDTF">2012-08-13T14:17:00Z</dcterms:created>
  <dcterms:modified xsi:type="dcterms:W3CDTF">2012-08-14T13:55:00Z</dcterms:modified>
</cp:coreProperties>
</file>